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F00B3" w14:textId="77777777" w:rsidR="00042060" w:rsidRPr="00F1419C" w:rsidRDefault="00042060" w:rsidP="00F1419C">
      <w:pPr>
        <w:pStyle w:val="NoSpacing"/>
        <w:jc w:val="right"/>
        <w:rPr>
          <w:rFonts w:ascii="Calibri" w:hAnsi="Calibri" w:cs="Calibri"/>
          <w:b/>
        </w:rPr>
      </w:pPr>
      <w:r w:rsidRPr="00F1419C">
        <w:rPr>
          <w:rFonts w:ascii="Calibri" w:hAnsi="Calibri" w:cs="Calibri"/>
          <w:b/>
          <w:bCs/>
        </w:rPr>
        <w:t>PRESS CONTACT:</w:t>
      </w:r>
      <w:r w:rsidRPr="00F1419C">
        <w:rPr>
          <w:rFonts w:ascii="Calibri" w:hAnsi="Calibri" w:cs="Calibri"/>
          <w:b/>
        </w:rPr>
        <w:br/>
        <w:t>Slatkow &amp; Husak Public Relations</w:t>
      </w:r>
      <w:r w:rsidRPr="00F1419C">
        <w:rPr>
          <w:rFonts w:ascii="Calibri" w:hAnsi="Calibri" w:cs="Calibri"/>
          <w:b/>
        </w:rPr>
        <w:br/>
        <w:t>Alison Enax</w:t>
      </w:r>
      <w:r w:rsidRPr="00F1419C">
        <w:rPr>
          <w:rFonts w:ascii="Calibri" w:hAnsi="Calibri" w:cs="Calibri"/>
          <w:b/>
        </w:rPr>
        <w:br/>
      </w:r>
      <w:hyperlink r:id="rId5" w:history="1">
        <w:r w:rsidRPr="00F1419C">
          <w:rPr>
            <w:rStyle w:val="Hyperlink"/>
            <w:rFonts w:ascii="Calibri" w:hAnsi="Calibri" w:cs="Calibri"/>
            <w:b/>
          </w:rPr>
          <w:t>QH@SlatkowHusak.com</w:t>
        </w:r>
      </w:hyperlink>
      <w:r w:rsidRPr="00F1419C">
        <w:rPr>
          <w:rFonts w:ascii="Calibri" w:hAnsi="Calibri" w:cs="Calibri"/>
          <w:b/>
        </w:rPr>
        <w:br/>
        <w:t>(561) 278-0850</w:t>
      </w:r>
    </w:p>
    <w:p w14:paraId="3C6A9BC9" w14:textId="77777777" w:rsidR="00042060" w:rsidRPr="00F1419C" w:rsidRDefault="00042060" w:rsidP="00F1419C">
      <w:pPr>
        <w:rPr>
          <w:rFonts w:ascii="Calibri" w:hAnsi="Calibri" w:cs="Calibri"/>
          <w:b/>
          <w:bCs/>
          <w:sz w:val="22"/>
          <w:szCs w:val="22"/>
        </w:rPr>
      </w:pPr>
    </w:p>
    <w:p w14:paraId="60E72FCE" w14:textId="77777777" w:rsidR="00042060" w:rsidRPr="00F1419C" w:rsidRDefault="00042060" w:rsidP="00F1419C">
      <w:pPr>
        <w:rPr>
          <w:rFonts w:ascii="Calibri" w:hAnsi="Calibri" w:cs="Calibri"/>
          <w:b/>
          <w:bCs/>
          <w:sz w:val="22"/>
          <w:szCs w:val="22"/>
        </w:rPr>
      </w:pPr>
      <w:r w:rsidRPr="00F1419C">
        <w:rPr>
          <w:rFonts w:ascii="Calibri" w:hAnsi="Calibri" w:cs="Calibri"/>
          <w:b/>
          <w:bCs/>
          <w:sz w:val="22"/>
          <w:szCs w:val="22"/>
        </w:rPr>
        <w:t>FOR IMMEDIATE RELEASE</w:t>
      </w:r>
    </w:p>
    <w:p w14:paraId="32F38BA4" w14:textId="77777777" w:rsidR="00EF3CF2" w:rsidRPr="00F1419C" w:rsidRDefault="00EF3CF2" w:rsidP="00F1419C">
      <w:pPr>
        <w:rPr>
          <w:rFonts w:ascii="Calibri" w:hAnsi="Calibri" w:cs="Calibri"/>
          <w:sz w:val="22"/>
          <w:szCs w:val="22"/>
        </w:rPr>
      </w:pPr>
    </w:p>
    <w:p w14:paraId="27974558" w14:textId="7B201F5B" w:rsidR="003C27B1" w:rsidRPr="00F1419C" w:rsidRDefault="003C27B1" w:rsidP="00F1419C">
      <w:pPr>
        <w:rPr>
          <w:rFonts w:ascii="Calibri" w:hAnsi="Calibri" w:cs="Calibri"/>
          <w:b/>
          <w:bCs/>
          <w:i/>
          <w:iCs/>
          <w:sz w:val="22"/>
          <w:szCs w:val="22"/>
        </w:rPr>
      </w:pPr>
      <w:r w:rsidRPr="00F1419C">
        <w:rPr>
          <w:rFonts w:ascii="Calibri" w:hAnsi="Calibri" w:cs="Calibri"/>
          <w:b/>
          <w:bCs/>
          <w:sz w:val="22"/>
          <w:szCs w:val="22"/>
        </w:rPr>
        <w:t>A RECIPE FOR PHILANTHROPY: CULINARY CREATIONS BENEFITS QUANTUM HOUSE</w:t>
      </w:r>
      <w:r w:rsidRPr="00F1419C">
        <w:rPr>
          <w:rFonts w:ascii="Calibri" w:hAnsi="Calibri" w:cs="Calibri"/>
          <w:b/>
          <w:bCs/>
          <w:sz w:val="22"/>
          <w:szCs w:val="22"/>
        </w:rPr>
        <w:br/>
      </w:r>
      <w:r w:rsidRPr="001E3A10">
        <w:rPr>
          <w:rFonts w:ascii="Calibri" w:hAnsi="Calibri" w:cs="Calibri"/>
          <w:b/>
          <w:bCs/>
          <w:i/>
          <w:iCs/>
          <w:sz w:val="21"/>
          <w:szCs w:val="21"/>
        </w:rPr>
        <w:t>Palm Beach County's top chefs unite to raise more than $</w:t>
      </w:r>
      <w:r w:rsidR="001E3A10" w:rsidRPr="001E3A10">
        <w:rPr>
          <w:rFonts w:ascii="Calibri" w:hAnsi="Calibri" w:cs="Calibri"/>
          <w:b/>
          <w:bCs/>
          <w:i/>
          <w:iCs/>
          <w:sz w:val="21"/>
          <w:szCs w:val="21"/>
        </w:rPr>
        <w:t>220k</w:t>
      </w:r>
      <w:r w:rsidRPr="001E3A10">
        <w:rPr>
          <w:rFonts w:ascii="Calibri" w:hAnsi="Calibri" w:cs="Calibri"/>
          <w:b/>
          <w:bCs/>
          <w:i/>
          <w:iCs/>
          <w:sz w:val="21"/>
          <w:szCs w:val="21"/>
        </w:rPr>
        <w:t xml:space="preserve"> for families facing pediatric medical crises</w:t>
      </w:r>
    </w:p>
    <w:p w14:paraId="3D173FBC" w14:textId="77777777" w:rsidR="00EF3CF2" w:rsidRPr="00F1419C" w:rsidRDefault="00EF3CF2" w:rsidP="00F1419C">
      <w:pPr>
        <w:rPr>
          <w:rFonts w:ascii="Calibri" w:hAnsi="Calibri" w:cs="Calibri"/>
          <w:b/>
          <w:bCs/>
          <w:sz w:val="22"/>
          <w:szCs w:val="22"/>
        </w:rPr>
      </w:pPr>
    </w:p>
    <w:p w14:paraId="691A3251" w14:textId="1E66D3B8" w:rsidR="00EF3CF2" w:rsidRPr="00F1419C" w:rsidRDefault="00A142A9" w:rsidP="00F1419C">
      <w:pPr>
        <w:rPr>
          <w:rFonts w:ascii="Calibri" w:hAnsi="Calibri" w:cs="Calibri"/>
          <w:sz w:val="22"/>
          <w:szCs w:val="22"/>
        </w:rPr>
      </w:pPr>
      <w:r w:rsidRPr="00F1419C">
        <w:rPr>
          <w:rFonts w:ascii="Calibri" w:hAnsi="Calibri" w:cs="Calibri"/>
          <w:b/>
          <w:bCs/>
          <w:sz w:val="22"/>
          <w:szCs w:val="22"/>
        </w:rPr>
        <w:t>(WELLINGTON, FL)</w:t>
      </w:r>
      <w:r w:rsidRPr="00F1419C">
        <w:rPr>
          <w:rFonts w:ascii="Calibri" w:hAnsi="Calibri" w:cs="Calibri"/>
          <w:sz w:val="22"/>
          <w:szCs w:val="22"/>
        </w:rPr>
        <w:t xml:space="preserve"> – </w:t>
      </w:r>
      <w:r w:rsidR="00EF3CF2" w:rsidRPr="00F1419C">
        <w:rPr>
          <w:rFonts w:ascii="Calibri" w:hAnsi="Calibri" w:cs="Calibri"/>
          <w:sz w:val="22"/>
          <w:szCs w:val="22"/>
        </w:rPr>
        <w:t xml:space="preserve">More than </w:t>
      </w:r>
      <w:r w:rsidR="00C1508C" w:rsidRPr="00F1419C">
        <w:rPr>
          <w:rFonts w:ascii="Calibri" w:hAnsi="Calibri" w:cs="Calibri"/>
          <w:sz w:val="22"/>
          <w:szCs w:val="22"/>
        </w:rPr>
        <w:t xml:space="preserve">200 </w:t>
      </w:r>
      <w:r w:rsidR="00EF3CF2" w:rsidRPr="00F1419C">
        <w:rPr>
          <w:rFonts w:ascii="Calibri" w:hAnsi="Calibri" w:cs="Calibri"/>
          <w:sz w:val="22"/>
          <w:szCs w:val="22"/>
        </w:rPr>
        <w:t>guests gathered at Wycliffe Golf and Country Club to celebrate 25 years of impact during Culinary Creations, Quantum House's signature annual fundraiser. Presented by Patriot Growth Insurance Services, the evening brought together renowned chefs, community leaders and philanthropists while raising more than $</w:t>
      </w:r>
      <w:r w:rsidR="001E3A10">
        <w:rPr>
          <w:rFonts w:ascii="Calibri" w:hAnsi="Calibri" w:cs="Calibri"/>
          <w:sz w:val="22"/>
          <w:szCs w:val="22"/>
        </w:rPr>
        <w:t>220,000</w:t>
      </w:r>
      <w:r w:rsidR="00EF3CF2" w:rsidRPr="00F1419C">
        <w:rPr>
          <w:rFonts w:ascii="Calibri" w:hAnsi="Calibri" w:cs="Calibri"/>
          <w:sz w:val="22"/>
          <w:szCs w:val="22"/>
        </w:rPr>
        <w:t xml:space="preserve"> to support Palm Beach County's only pediatric hospitality home, ensuring families with children receiving specialized medical treatment have a place to stay, connect and find support close to care.</w:t>
      </w:r>
    </w:p>
    <w:p w14:paraId="3AEA27E6" w14:textId="77777777" w:rsidR="00EF3CF2" w:rsidRPr="00F1419C" w:rsidRDefault="00EF3CF2" w:rsidP="00F1419C">
      <w:pPr>
        <w:rPr>
          <w:rFonts w:ascii="Calibri" w:hAnsi="Calibri" w:cs="Calibri"/>
          <w:sz w:val="22"/>
          <w:szCs w:val="22"/>
        </w:rPr>
      </w:pPr>
    </w:p>
    <w:p w14:paraId="082BA8FD" w14:textId="03E6D28C" w:rsidR="00EF3CF2" w:rsidRPr="00F1419C" w:rsidRDefault="00EF3CF2" w:rsidP="00F1419C">
      <w:pPr>
        <w:rPr>
          <w:rFonts w:ascii="Calibri" w:hAnsi="Calibri" w:cs="Calibri"/>
          <w:sz w:val="22"/>
          <w:szCs w:val="22"/>
        </w:rPr>
      </w:pPr>
      <w:r w:rsidRPr="00F1419C">
        <w:rPr>
          <w:rFonts w:ascii="Calibri" w:hAnsi="Calibri" w:cs="Calibri"/>
          <w:sz w:val="22"/>
          <w:szCs w:val="22"/>
        </w:rPr>
        <w:t xml:space="preserve">Produced in partnership with the American Culinary Federation Palm Beach Chapter and chaired by Jeff Simms, Executive Chef of Banquets at The Breakers Palm Beach, </w:t>
      </w:r>
      <w:r w:rsidR="00A142A9" w:rsidRPr="00F1419C">
        <w:rPr>
          <w:rFonts w:ascii="Calibri" w:hAnsi="Calibri" w:cs="Calibri"/>
          <w:sz w:val="22"/>
          <w:szCs w:val="22"/>
        </w:rPr>
        <w:t xml:space="preserve">Culinary Creations united </w:t>
      </w:r>
      <w:r w:rsidR="00C1508C" w:rsidRPr="00F1419C">
        <w:rPr>
          <w:rFonts w:ascii="Calibri" w:hAnsi="Calibri" w:cs="Calibri"/>
          <w:sz w:val="22"/>
          <w:szCs w:val="22"/>
        </w:rPr>
        <w:t>70</w:t>
      </w:r>
      <w:r w:rsidRPr="00F1419C">
        <w:rPr>
          <w:rFonts w:ascii="Calibri" w:hAnsi="Calibri" w:cs="Calibri"/>
          <w:sz w:val="22"/>
          <w:szCs w:val="22"/>
        </w:rPr>
        <w:t xml:space="preserve"> chefs from some of Palm Beach County’s most respected restaurants, clubs and hospitality organizations </w:t>
      </w:r>
      <w:r w:rsidR="00A142A9" w:rsidRPr="00F1419C">
        <w:rPr>
          <w:rFonts w:ascii="Calibri" w:hAnsi="Calibri" w:cs="Calibri"/>
          <w:sz w:val="22"/>
          <w:szCs w:val="22"/>
        </w:rPr>
        <w:t>for a one-night-only tasting experience</w:t>
      </w:r>
      <w:r w:rsidR="00C1508C" w:rsidRPr="00F1419C">
        <w:rPr>
          <w:rFonts w:ascii="Calibri" w:hAnsi="Calibri" w:cs="Calibri"/>
          <w:sz w:val="22"/>
          <w:szCs w:val="22"/>
        </w:rPr>
        <w:t>.</w:t>
      </w:r>
    </w:p>
    <w:p w14:paraId="2A47A615" w14:textId="77777777" w:rsidR="00A142A9" w:rsidRPr="00F1419C" w:rsidRDefault="00A142A9" w:rsidP="00F1419C">
      <w:pPr>
        <w:rPr>
          <w:rFonts w:ascii="Calibri" w:hAnsi="Calibri" w:cs="Calibri"/>
          <w:sz w:val="22"/>
          <w:szCs w:val="22"/>
        </w:rPr>
      </w:pPr>
    </w:p>
    <w:p w14:paraId="16E57FD2" w14:textId="55E5E50B" w:rsidR="00EF3CF2" w:rsidRPr="00F1419C" w:rsidRDefault="000F3B49" w:rsidP="00F1419C">
      <w:pPr>
        <w:rPr>
          <w:rFonts w:ascii="Calibri" w:hAnsi="Calibri" w:cs="Calibri"/>
          <w:sz w:val="22"/>
          <w:szCs w:val="22"/>
        </w:rPr>
      </w:pPr>
      <w:r w:rsidRPr="00F1419C">
        <w:rPr>
          <w:rFonts w:ascii="Calibri" w:hAnsi="Calibri" w:cs="Calibri"/>
          <w:sz w:val="22"/>
          <w:szCs w:val="22"/>
        </w:rPr>
        <w:t>“What makes Culinary Creations so special is the collaboration behind it,” said Jeff Simms, executive chef of banquets at The Breakers and chair of Culinary Creations. “Every chef brings something unique to the table, creating an unforgettable experience for guests while supporting a cause that means so much to all of us. The American Culinary Federation has been an incredible partner, and we’re especially grateful to Chef Keith Gard</w:t>
      </w:r>
      <w:r w:rsidR="005F5A55">
        <w:rPr>
          <w:rFonts w:ascii="Calibri" w:hAnsi="Calibri" w:cs="Calibri"/>
          <w:sz w:val="22"/>
          <w:szCs w:val="22"/>
        </w:rPr>
        <w:t>i</w:t>
      </w:r>
      <w:r w:rsidRPr="00F1419C">
        <w:rPr>
          <w:rFonts w:ascii="Calibri" w:hAnsi="Calibri" w:cs="Calibri"/>
          <w:sz w:val="22"/>
          <w:szCs w:val="22"/>
        </w:rPr>
        <w:t>ner for his continued leadership and support. Together, we’re able to make a meaningful difference for Quantum House families.”</w:t>
      </w:r>
    </w:p>
    <w:p w14:paraId="7AC91C15" w14:textId="77777777" w:rsidR="000F3B49" w:rsidRPr="00F1419C" w:rsidRDefault="000F3B49" w:rsidP="00F1419C">
      <w:pPr>
        <w:rPr>
          <w:rFonts w:ascii="Calibri" w:hAnsi="Calibri" w:cs="Calibri"/>
          <w:sz w:val="22"/>
          <w:szCs w:val="22"/>
        </w:rPr>
      </w:pPr>
    </w:p>
    <w:p w14:paraId="1068CA68" w14:textId="77777777" w:rsidR="003C27B1" w:rsidRPr="00F1419C" w:rsidRDefault="003C27B1" w:rsidP="00F1419C">
      <w:pPr>
        <w:rPr>
          <w:rFonts w:ascii="Calibri" w:hAnsi="Calibri" w:cs="Calibri"/>
          <w:sz w:val="22"/>
          <w:szCs w:val="22"/>
        </w:rPr>
      </w:pPr>
      <w:r w:rsidRPr="00F1419C">
        <w:rPr>
          <w:rFonts w:ascii="Calibri" w:hAnsi="Calibri" w:cs="Calibri"/>
          <w:sz w:val="22"/>
          <w:szCs w:val="22"/>
        </w:rPr>
        <w:t>The</w:t>
      </w:r>
      <w:r w:rsidR="00F27EB8" w:rsidRPr="00F1419C">
        <w:rPr>
          <w:rFonts w:ascii="Calibri" w:hAnsi="Calibri" w:cs="Calibri"/>
          <w:sz w:val="22"/>
          <w:szCs w:val="22"/>
        </w:rPr>
        <w:t xml:space="preserve"> </w:t>
      </w:r>
      <w:r w:rsidR="00EF3CF2" w:rsidRPr="00F1419C">
        <w:rPr>
          <w:rFonts w:ascii="Calibri" w:hAnsi="Calibri" w:cs="Calibri"/>
          <w:sz w:val="22"/>
          <w:szCs w:val="22"/>
        </w:rPr>
        <w:t xml:space="preserve">lineup </w:t>
      </w:r>
      <w:r w:rsidRPr="00F1419C">
        <w:rPr>
          <w:rFonts w:ascii="Calibri" w:hAnsi="Calibri" w:cs="Calibri"/>
          <w:sz w:val="22"/>
          <w:szCs w:val="22"/>
        </w:rPr>
        <w:t xml:space="preserve">included chefs from </w:t>
      </w:r>
      <w:r w:rsidR="00A142A9" w:rsidRPr="00F1419C">
        <w:rPr>
          <w:rFonts w:ascii="Calibri" w:hAnsi="Calibri" w:cs="Calibri"/>
          <w:sz w:val="22"/>
          <w:szCs w:val="22"/>
        </w:rPr>
        <w:t xml:space="preserve">The Breakers Palm Beach, The Breakers West Country Club, The Crane Club at Tesoro, Echo Palm Beach, Delray Dunes Golf &amp; Country Club, Stonebridge Country Club and Wycliffe Golf </w:t>
      </w:r>
      <w:r w:rsidR="00EF3CF2" w:rsidRPr="00F1419C">
        <w:rPr>
          <w:rFonts w:ascii="Calibri" w:hAnsi="Calibri" w:cs="Calibri"/>
          <w:sz w:val="22"/>
          <w:szCs w:val="22"/>
        </w:rPr>
        <w:t>and</w:t>
      </w:r>
      <w:r w:rsidR="00A142A9" w:rsidRPr="00F1419C">
        <w:rPr>
          <w:rFonts w:ascii="Calibri" w:hAnsi="Calibri" w:cs="Calibri"/>
          <w:sz w:val="22"/>
          <w:szCs w:val="22"/>
        </w:rPr>
        <w:t xml:space="preserve"> Country Club</w:t>
      </w:r>
      <w:r w:rsidR="00EF3CF2" w:rsidRPr="00F1419C">
        <w:rPr>
          <w:rFonts w:ascii="Calibri" w:hAnsi="Calibri" w:cs="Calibri"/>
          <w:sz w:val="22"/>
          <w:szCs w:val="22"/>
        </w:rPr>
        <w:t>.</w:t>
      </w:r>
      <w:r w:rsidRPr="00F1419C">
        <w:rPr>
          <w:rFonts w:ascii="Calibri" w:hAnsi="Calibri" w:cs="Calibri"/>
          <w:sz w:val="22"/>
          <w:szCs w:val="22"/>
        </w:rPr>
        <w:t xml:space="preserve"> Banyan Golf Club, The Breakers Palm Beach, The Breakers West Country Club, The Club at Ibis, Crane Club at Tesoro, The Everglades Club, Delray Dunes Golf and Country Club, Devonshire at PGA, Echo Palm Beach, Independent Seafoods, Lessing’s Hospitality Group and Bakery, Old Palm Golf Club, Papa G’s, Stonebridge Country Club and Wycliffe Golf and Country Club.</w:t>
      </w:r>
    </w:p>
    <w:p w14:paraId="1AEF87EC" w14:textId="77777777" w:rsidR="003C27B1" w:rsidRPr="00F1419C" w:rsidRDefault="003C27B1" w:rsidP="00F1419C">
      <w:pPr>
        <w:rPr>
          <w:rFonts w:ascii="Calibri" w:hAnsi="Calibri" w:cs="Calibri"/>
          <w:sz w:val="22"/>
          <w:szCs w:val="22"/>
        </w:rPr>
      </w:pPr>
    </w:p>
    <w:p w14:paraId="45C6DEB5" w14:textId="1F29A018" w:rsidR="00D32FA1" w:rsidRPr="00F1419C" w:rsidRDefault="00D32FA1" w:rsidP="00F1419C">
      <w:pPr>
        <w:rPr>
          <w:rFonts w:ascii="Calibri" w:hAnsi="Calibri" w:cs="Calibri"/>
          <w:sz w:val="22"/>
          <w:szCs w:val="22"/>
        </w:rPr>
      </w:pPr>
      <w:r w:rsidRPr="00F1419C">
        <w:rPr>
          <w:rFonts w:ascii="Calibri" w:hAnsi="Calibri" w:cs="Calibri"/>
          <w:sz w:val="22"/>
          <w:szCs w:val="22"/>
        </w:rPr>
        <w:t>Guests enjoyed a variety of dishes, including fresh sushi, lobster medallions, paella Valenciana, herb-encrusted lamb, seafood specialties and gourmet comfort foods. The evening concluded with a popular dessert room featuring four sweet stations filled with specialty cakes, handcrafted chocolates, macarons, cookies and other creative confections. Alongside the culinary offerings, guests participated in a lively auction and heard inspiring stories about the impact Quantum House has on families facing a child's medical crisis.</w:t>
      </w:r>
    </w:p>
    <w:p w14:paraId="757A97DC" w14:textId="77777777" w:rsidR="00A142A9" w:rsidRPr="00F1419C" w:rsidRDefault="00A142A9" w:rsidP="00F1419C">
      <w:pPr>
        <w:rPr>
          <w:rFonts w:ascii="Calibri" w:hAnsi="Calibri" w:cs="Calibri"/>
          <w:sz w:val="22"/>
          <w:szCs w:val="22"/>
        </w:rPr>
      </w:pPr>
    </w:p>
    <w:p w14:paraId="7E9DCB87" w14:textId="0D8AA21F" w:rsidR="00761755" w:rsidRPr="00F1419C" w:rsidRDefault="00761755" w:rsidP="00F1419C">
      <w:pPr>
        <w:rPr>
          <w:rFonts w:ascii="Calibri" w:hAnsi="Calibri" w:cs="Calibri"/>
          <w:sz w:val="22"/>
          <w:szCs w:val="22"/>
        </w:rPr>
      </w:pPr>
      <w:r w:rsidRPr="00F1419C">
        <w:rPr>
          <w:rFonts w:ascii="Calibri" w:hAnsi="Calibri" w:cs="Calibri"/>
          <w:sz w:val="22"/>
          <w:szCs w:val="22"/>
        </w:rPr>
        <w:t>“When I learned about Quantum House, it instantly resonated with me because I experienced life without it,” said</w:t>
      </w:r>
      <w:r w:rsidR="005F5A55">
        <w:rPr>
          <w:rFonts w:ascii="Calibri" w:hAnsi="Calibri" w:cs="Calibri"/>
          <w:sz w:val="22"/>
          <w:szCs w:val="22"/>
        </w:rPr>
        <w:t xml:space="preserve"> Rick Neyman</w:t>
      </w:r>
      <w:r w:rsidRPr="00F1419C">
        <w:rPr>
          <w:rFonts w:ascii="Calibri" w:hAnsi="Calibri" w:cs="Calibri"/>
          <w:sz w:val="22"/>
          <w:szCs w:val="22"/>
        </w:rPr>
        <w:t xml:space="preserve">, </w:t>
      </w:r>
      <w:r w:rsidR="005F5A55">
        <w:rPr>
          <w:rFonts w:ascii="Calibri" w:hAnsi="Calibri" w:cs="Calibri"/>
          <w:sz w:val="22"/>
          <w:szCs w:val="22"/>
        </w:rPr>
        <w:t>Managing Principal</w:t>
      </w:r>
      <w:r w:rsidRPr="00F1419C">
        <w:rPr>
          <w:rFonts w:ascii="Calibri" w:hAnsi="Calibri" w:cs="Calibri"/>
          <w:sz w:val="22"/>
          <w:szCs w:val="22"/>
        </w:rPr>
        <w:t xml:space="preserve"> of Patriot Growth Insurance</w:t>
      </w:r>
      <w:r w:rsidR="005F5A55">
        <w:rPr>
          <w:rFonts w:ascii="Calibri" w:hAnsi="Calibri" w:cs="Calibri"/>
          <w:sz w:val="22"/>
          <w:szCs w:val="22"/>
        </w:rPr>
        <w:t xml:space="preserve"> Services</w:t>
      </w:r>
      <w:r w:rsidRPr="00F1419C">
        <w:rPr>
          <w:rFonts w:ascii="Calibri" w:hAnsi="Calibri" w:cs="Calibri"/>
          <w:sz w:val="22"/>
          <w:szCs w:val="22"/>
        </w:rPr>
        <w:t xml:space="preserve">. “My first child was born with a heart defect, and our family spent years in and out of hospitals. Between finding a place to sleep, affording hotels and meals, and spending days and nights at the hospital, I understand </w:t>
      </w:r>
      <w:r w:rsidRPr="00F1419C">
        <w:rPr>
          <w:rFonts w:ascii="Calibri" w:hAnsi="Calibri" w:cs="Calibri"/>
          <w:sz w:val="22"/>
          <w:szCs w:val="22"/>
        </w:rPr>
        <w:lastRenderedPageBreak/>
        <w:t>firsthand how difficult that journey can be. Quantum House is not a mere nicety; it is an essential, critical and life-changing benefit for families facing long-term hospitalizations or chronic medical challenges.”</w:t>
      </w:r>
    </w:p>
    <w:p w14:paraId="31EE3B8A" w14:textId="77777777" w:rsidR="00757EA9" w:rsidRPr="00F1419C" w:rsidRDefault="00757EA9" w:rsidP="00F1419C">
      <w:pPr>
        <w:rPr>
          <w:rFonts w:ascii="Calibri" w:hAnsi="Calibri" w:cs="Calibri"/>
          <w:sz w:val="22"/>
          <w:szCs w:val="22"/>
        </w:rPr>
      </w:pPr>
    </w:p>
    <w:p w14:paraId="01931EE6" w14:textId="34551082" w:rsidR="00EF3CF2" w:rsidRPr="00F1419C" w:rsidRDefault="00E16A17" w:rsidP="00F1419C">
      <w:pPr>
        <w:rPr>
          <w:rFonts w:ascii="Calibri" w:hAnsi="Calibri" w:cs="Calibri"/>
          <w:sz w:val="22"/>
          <w:szCs w:val="22"/>
        </w:rPr>
      </w:pPr>
      <w:r w:rsidRPr="00F1419C">
        <w:rPr>
          <w:rFonts w:ascii="Calibri" w:hAnsi="Calibri" w:cs="Calibri"/>
          <w:sz w:val="22"/>
          <w:szCs w:val="22"/>
        </w:rPr>
        <w:t xml:space="preserve">In addition to the </w:t>
      </w:r>
      <w:r w:rsidR="00EF3CF2" w:rsidRPr="00F1419C">
        <w:rPr>
          <w:rFonts w:ascii="Calibri" w:hAnsi="Calibri" w:cs="Calibri"/>
          <w:sz w:val="22"/>
          <w:szCs w:val="22"/>
        </w:rPr>
        <w:t>presenting sponsor Patriot Growth Insurance Services</w:t>
      </w:r>
      <w:r w:rsidRPr="00F1419C">
        <w:rPr>
          <w:rFonts w:ascii="Calibri" w:hAnsi="Calibri" w:cs="Calibri"/>
          <w:sz w:val="22"/>
          <w:szCs w:val="22"/>
        </w:rPr>
        <w:t>, other</w:t>
      </w:r>
      <w:r w:rsidR="00EF3CF2" w:rsidRPr="00F1419C">
        <w:rPr>
          <w:rFonts w:ascii="Calibri" w:hAnsi="Calibri" w:cs="Calibri"/>
          <w:sz w:val="22"/>
          <w:szCs w:val="22"/>
        </w:rPr>
        <w:t xml:space="preserve"> sponsors included  Resnick Wealth Alliance, St. Mary's Medical Center, Lessing's Hospitality Group, Harlan Capital Partners, Fulmer Family Foundation, Palm Beach County Sheriff's Office, The Hand Foundation, Elaine and Larry Feit Foundation, Jarred Parton Group, FPL, Spina O'Rourke + Partners, Raising Cane's Chicken Fingers, The Breakers Palm Beach, Wellington Florist, </w:t>
      </w:r>
      <w:r w:rsidR="005F5A55">
        <w:rPr>
          <w:rFonts w:ascii="Calibri" w:hAnsi="Calibri" w:cs="Calibri"/>
          <w:sz w:val="22"/>
          <w:szCs w:val="22"/>
        </w:rPr>
        <w:t xml:space="preserve">Tim Burke, Munyon’s Paw </w:t>
      </w:r>
      <w:proofErr w:type="spellStart"/>
      <w:r w:rsidR="005F5A55">
        <w:rPr>
          <w:rFonts w:ascii="Calibri" w:hAnsi="Calibri" w:cs="Calibri"/>
          <w:sz w:val="22"/>
          <w:szCs w:val="22"/>
        </w:rPr>
        <w:t>Paw</w:t>
      </w:r>
      <w:proofErr w:type="spellEnd"/>
      <w:r w:rsidR="005F5A55">
        <w:rPr>
          <w:rFonts w:ascii="Calibri" w:hAnsi="Calibri" w:cs="Calibri"/>
          <w:sz w:val="22"/>
          <w:szCs w:val="22"/>
        </w:rPr>
        <w:t xml:space="preserve">, Styled Ice, </w:t>
      </w:r>
      <w:r w:rsidR="00EF3CF2" w:rsidRPr="00F1419C">
        <w:rPr>
          <w:rFonts w:ascii="Calibri" w:hAnsi="Calibri" w:cs="Calibri"/>
          <w:sz w:val="22"/>
          <w:szCs w:val="22"/>
        </w:rPr>
        <w:t>WPBF</w:t>
      </w:r>
      <w:r w:rsidR="005F5A55">
        <w:rPr>
          <w:rFonts w:ascii="Calibri" w:hAnsi="Calibri" w:cs="Calibri"/>
          <w:sz w:val="22"/>
          <w:szCs w:val="22"/>
        </w:rPr>
        <w:t xml:space="preserve"> and </w:t>
      </w:r>
      <w:r w:rsidR="00EF3CF2" w:rsidRPr="00F1419C">
        <w:rPr>
          <w:rFonts w:ascii="Calibri" w:hAnsi="Calibri" w:cs="Calibri"/>
          <w:sz w:val="22"/>
          <w:szCs w:val="22"/>
        </w:rPr>
        <w:t>Palm Beach Illustrated.</w:t>
      </w:r>
    </w:p>
    <w:p w14:paraId="77E0C419" w14:textId="77777777" w:rsidR="00F27EB8" w:rsidRPr="00F1419C" w:rsidRDefault="00F27EB8" w:rsidP="00F1419C">
      <w:pPr>
        <w:rPr>
          <w:rFonts w:ascii="Calibri" w:hAnsi="Calibri" w:cs="Calibri"/>
          <w:sz w:val="22"/>
          <w:szCs w:val="22"/>
        </w:rPr>
      </w:pPr>
    </w:p>
    <w:p w14:paraId="0DA23F17" w14:textId="04F1AA6F" w:rsidR="003C27B1" w:rsidRPr="00F1419C" w:rsidRDefault="003C27B1" w:rsidP="00F1419C">
      <w:pPr>
        <w:rPr>
          <w:rFonts w:ascii="Calibri" w:hAnsi="Calibri" w:cs="Calibri"/>
          <w:sz w:val="22"/>
          <w:szCs w:val="22"/>
        </w:rPr>
      </w:pPr>
      <w:r w:rsidRPr="00F1419C">
        <w:rPr>
          <w:rFonts w:ascii="Calibri" w:hAnsi="Calibri" w:cs="Calibri"/>
          <w:sz w:val="22"/>
          <w:szCs w:val="22"/>
        </w:rPr>
        <w:t xml:space="preserve">Founded in 2001 on the campus of St. Mary’s Medical Center, Quantum House has welcomed thousands of families from around the globe. As the only pediatric facility of its kind between Orlando and Miami, Quantum House ensures that every family—regardless of background—has a place to call home during life’s most challenging moments. </w:t>
      </w:r>
    </w:p>
    <w:p w14:paraId="245B1319" w14:textId="77777777" w:rsidR="003C27B1" w:rsidRPr="00F1419C" w:rsidRDefault="003C27B1" w:rsidP="00F1419C">
      <w:pPr>
        <w:rPr>
          <w:rFonts w:ascii="Calibri" w:hAnsi="Calibri" w:cs="Calibri"/>
          <w:sz w:val="22"/>
          <w:szCs w:val="22"/>
        </w:rPr>
      </w:pPr>
    </w:p>
    <w:p w14:paraId="54F87355" w14:textId="77777777" w:rsidR="003C27B1" w:rsidRPr="00F1419C" w:rsidRDefault="003C27B1" w:rsidP="00F1419C">
      <w:pPr>
        <w:rPr>
          <w:rFonts w:ascii="Calibri" w:hAnsi="Calibri" w:cs="Calibri"/>
          <w:sz w:val="22"/>
          <w:szCs w:val="22"/>
        </w:rPr>
      </w:pPr>
      <w:r w:rsidRPr="00F1419C">
        <w:rPr>
          <w:rFonts w:ascii="Calibri" w:hAnsi="Calibri" w:cs="Calibri"/>
          <w:sz w:val="22"/>
          <w:szCs w:val="22"/>
        </w:rPr>
        <w:t>For more information on Quantum House, to volunteer, or to support the mission, visit</w:t>
      </w:r>
      <w:hyperlink r:id="rId6">
        <w:r w:rsidRPr="00F1419C">
          <w:rPr>
            <w:rFonts w:ascii="Calibri" w:hAnsi="Calibri" w:cs="Calibri"/>
            <w:sz w:val="22"/>
            <w:szCs w:val="22"/>
          </w:rPr>
          <w:t xml:space="preserve"> </w:t>
        </w:r>
      </w:hyperlink>
      <w:hyperlink r:id="rId7">
        <w:r w:rsidRPr="00F1419C">
          <w:rPr>
            <w:rFonts w:ascii="Calibri" w:hAnsi="Calibri" w:cs="Calibri"/>
            <w:sz w:val="22"/>
            <w:szCs w:val="22"/>
          </w:rPr>
          <w:t>www.quantumhouse.org</w:t>
        </w:r>
      </w:hyperlink>
      <w:r w:rsidRPr="00F1419C">
        <w:rPr>
          <w:rFonts w:ascii="Calibri" w:hAnsi="Calibri" w:cs="Calibri"/>
          <w:sz w:val="22"/>
          <w:szCs w:val="22"/>
        </w:rPr>
        <w:t xml:space="preserve"> or call (561) 494-0515.</w:t>
      </w:r>
    </w:p>
    <w:p w14:paraId="4BA500A3" w14:textId="77777777" w:rsidR="00A142A9" w:rsidRPr="00F1419C" w:rsidRDefault="00A142A9" w:rsidP="00F1419C">
      <w:pPr>
        <w:rPr>
          <w:rFonts w:ascii="Calibri" w:hAnsi="Calibri" w:cs="Calibri"/>
          <w:sz w:val="22"/>
          <w:szCs w:val="22"/>
        </w:rPr>
      </w:pPr>
    </w:p>
    <w:p w14:paraId="5A99D730" w14:textId="65FCD39F" w:rsidR="00EF3CF2" w:rsidRPr="00F1419C" w:rsidRDefault="00C1508C" w:rsidP="00F1419C">
      <w:pPr>
        <w:jc w:val="center"/>
        <w:rPr>
          <w:rFonts w:ascii="Calibri" w:hAnsi="Calibri" w:cs="Calibri"/>
          <w:sz w:val="22"/>
          <w:szCs w:val="22"/>
        </w:rPr>
      </w:pPr>
      <w:r w:rsidRPr="00F1419C">
        <w:rPr>
          <w:rFonts w:ascii="Calibri" w:hAnsi="Calibri" w:cs="Calibri"/>
          <w:sz w:val="22"/>
          <w:szCs w:val="22"/>
        </w:rPr>
        <w:t>###</w:t>
      </w:r>
    </w:p>
    <w:p w14:paraId="1F97C42F" w14:textId="77777777" w:rsidR="00F27EB8" w:rsidRPr="00F1419C" w:rsidRDefault="00F27EB8" w:rsidP="00F1419C">
      <w:pPr>
        <w:rPr>
          <w:rFonts w:ascii="Calibri" w:hAnsi="Calibri" w:cs="Calibri"/>
          <w:sz w:val="22"/>
          <w:szCs w:val="22"/>
        </w:rPr>
      </w:pPr>
    </w:p>
    <w:p w14:paraId="6E147BCE" w14:textId="77777777" w:rsidR="00761755" w:rsidRPr="00F1419C" w:rsidRDefault="00761755" w:rsidP="00F1419C">
      <w:pPr>
        <w:rPr>
          <w:rFonts w:ascii="Calibri" w:hAnsi="Calibri" w:cs="Calibri"/>
          <w:sz w:val="22"/>
          <w:szCs w:val="22"/>
        </w:rPr>
      </w:pPr>
    </w:p>
    <w:p w14:paraId="4E9D0BB9" w14:textId="77777777" w:rsidR="00761755" w:rsidRPr="00F1419C" w:rsidRDefault="00761755" w:rsidP="00F1419C">
      <w:pPr>
        <w:rPr>
          <w:rFonts w:ascii="Calibri" w:hAnsi="Calibri" w:cs="Calibri"/>
          <w:sz w:val="22"/>
          <w:szCs w:val="22"/>
        </w:rPr>
      </w:pPr>
    </w:p>
    <w:p w14:paraId="430B2054" w14:textId="77777777" w:rsidR="00761755" w:rsidRDefault="00761755" w:rsidP="00761755">
      <w:pPr>
        <w:rPr>
          <w:rFonts w:ascii="Calibri" w:hAnsi="Calibri" w:cs="Calibri"/>
          <w:sz w:val="22"/>
          <w:szCs w:val="22"/>
        </w:rPr>
      </w:pPr>
    </w:p>
    <w:sectPr w:rsidR="007617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674D2"/>
    <w:multiLevelType w:val="multilevel"/>
    <w:tmpl w:val="EF2E4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3876412"/>
    <w:multiLevelType w:val="hybridMultilevel"/>
    <w:tmpl w:val="F5D45642"/>
    <w:lvl w:ilvl="0" w:tplc="C38C6EE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8095489">
    <w:abstractNumId w:val="1"/>
  </w:num>
  <w:num w:numId="2" w16cid:durableId="1712071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060"/>
    <w:rsid w:val="00042060"/>
    <w:rsid w:val="000F3B49"/>
    <w:rsid w:val="001519C5"/>
    <w:rsid w:val="001E3A10"/>
    <w:rsid w:val="00285644"/>
    <w:rsid w:val="002D7012"/>
    <w:rsid w:val="003C27B1"/>
    <w:rsid w:val="004622BE"/>
    <w:rsid w:val="004D4E57"/>
    <w:rsid w:val="00517ED6"/>
    <w:rsid w:val="005737EB"/>
    <w:rsid w:val="005F5A55"/>
    <w:rsid w:val="00757EA9"/>
    <w:rsid w:val="00761755"/>
    <w:rsid w:val="00791031"/>
    <w:rsid w:val="009779CA"/>
    <w:rsid w:val="009B09A7"/>
    <w:rsid w:val="00A142A9"/>
    <w:rsid w:val="00AB211B"/>
    <w:rsid w:val="00AC4C7C"/>
    <w:rsid w:val="00AE1429"/>
    <w:rsid w:val="00BA25FC"/>
    <w:rsid w:val="00C1508C"/>
    <w:rsid w:val="00D32FA1"/>
    <w:rsid w:val="00DE5FB7"/>
    <w:rsid w:val="00E04886"/>
    <w:rsid w:val="00E16A17"/>
    <w:rsid w:val="00EF3CF2"/>
    <w:rsid w:val="00F1419C"/>
    <w:rsid w:val="00F27EB8"/>
    <w:rsid w:val="00F7117A"/>
    <w:rsid w:val="00F815EF"/>
    <w:rsid w:val="00FD768D"/>
    <w:rsid w:val="00FF0D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2B3CE"/>
  <w15:chartTrackingRefBased/>
  <w15:docId w15:val="{B422B021-40C9-4A85-83FC-ACA0A1900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2060"/>
    <w:pPr>
      <w:spacing w:after="0" w:line="240" w:lineRule="auto"/>
    </w:pPr>
    <w:rPr>
      <w:rFonts w:ascii="Times New Roman" w:hAnsi="Times New Roman" w:cs="Times New Roman"/>
      <w:kern w:val="0"/>
      <w14:ligatures w14:val="none"/>
    </w:rPr>
  </w:style>
  <w:style w:type="paragraph" w:styleId="Heading1">
    <w:name w:val="heading 1"/>
    <w:basedOn w:val="Normal"/>
    <w:next w:val="Normal"/>
    <w:link w:val="Heading1Char"/>
    <w:uiPriority w:val="9"/>
    <w:qFormat/>
    <w:rsid w:val="000420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20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20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20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20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206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206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206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206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20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20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20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20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20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20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20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20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2060"/>
    <w:rPr>
      <w:rFonts w:eastAsiaTheme="majorEastAsia" w:cstheme="majorBidi"/>
      <w:color w:val="272727" w:themeColor="text1" w:themeTint="D8"/>
    </w:rPr>
  </w:style>
  <w:style w:type="paragraph" w:styleId="Title">
    <w:name w:val="Title"/>
    <w:basedOn w:val="Normal"/>
    <w:next w:val="Normal"/>
    <w:link w:val="TitleChar"/>
    <w:uiPriority w:val="10"/>
    <w:qFormat/>
    <w:rsid w:val="0004206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20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20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20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2060"/>
    <w:pPr>
      <w:spacing w:before="160"/>
      <w:jc w:val="center"/>
    </w:pPr>
    <w:rPr>
      <w:i/>
      <w:iCs/>
      <w:color w:val="404040" w:themeColor="text1" w:themeTint="BF"/>
    </w:rPr>
  </w:style>
  <w:style w:type="character" w:customStyle="1" w:styleId="QuoteChar">
    <w:name w:val="Quote Char"/>
    <w:basedOn w:val="DefaultParagraphFont"/>
    <w:link w:val="Quote"/>
    <w:uiPriority w:val="29"/>
    <w:rsid w:val="00042060"/>
    <w:rPr>
      <w:i/>
      <w:iCs/>
      <w:color w:val="404040" w:themeColor="text1" w:themeTint="BF"/>
    </w:rPr>
  </w:style>
  <w:style w:type="paragraph" w:styleId="ListParagraph">
    <w:name w:val="List Paragraph"/>
    <w:basedOn w:val="Normal"/>
    <w:uiPriority w:val="34"/>
    <w:qFormat/>
    <w:rsid w:val="00042060"/>
    <w:pPr>
      <w:ind w:left="720"/>
      <w:contextualSpacing/>
    </w:pPr>
  </w:style>
  <w:style w:type="character" w:styleId="IntenseEmphasis">
    <w:name w:val="Intense Emphasis"/>
    <w:basedOn w:val="DefaultParagraphFont"/>
    <w:uiPriority w:val="21"/>
    <w:qFormat/>
    <w:rsid w:val="00042060"/>
    <w:rPr>
      <w:i/>
      <w:iCs/>
      <w:color w:val="0F4761" w:themeColor="accent1" w:themeShade="BF"/>
    </w:rPr>
  </w:style>
  <w:style w:type="paragraph" w:styleId="IntenseQuote">
    <w:name w:val="Intense Quote"/>
    <w:basedOn w:val="Normal"/>
    <w:next w:val="Normal"/>
    <w:link w:val="IntenseQuoteChar"/>
    <w:uiPriority w:val="30"/>
    <w:qFormat/>
    <w:rsid w:val="000420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2060"/>
    <w:rPr>
      <w:i/>
      <w:iCs/>
      <w:color w:val="0F4761" w:themeColor="accent1" w:themeShade="BF"/>
    </w:rPr>
  </w:style>
  <w:style w:type="character" w:styleId="IntenseReference">
    <w:name w:val="Intense Reference"/>
    <w:basedOn w:val="DefaultParagraphFont"/>
    <w:uiPriority w:val="32"/>
    <w:qFormat/>
    <w:rsid w:val="00042060"/>
    <w:rPr>
      <w:b/>
      <w:bCs/>
      <w:smallCaps/>
      <w:color w:val="0F4761" w:themeColor="accent1" w:themeShade="BF"/>
      <w:spacing w:val="5"/>
    </w:rPr>
  </w:style>
  <w:style w:type="character" w:styleId="Hyperlink">
    <w:name w:val="Hyperlink"/>
    <w:basedOn w:val="DefaultParagraphFont"/>
    <w:uiPriority w:val="99"/>
    <w:unhideWhenUsed/>
    <w:rsid w:val="00042060"/>
    <w:rPr>
      <w:color w:val="0563C1"/>
      <w:u w:val="single"/>
    </w:rPr>
  </w:style>
  <w:style w:type="paragraph" w:styleId="NoSpacing">
    <w:name w:val="No Spacing"/>
    <w:uiPriority w:val="1"/>
    <w:qFormat/>
    <w:rsid w:val="00042060"/>
    <w:pPr>
      <w:spacing w:after="0" w:line="240" w:lineRule="auto"/>
    </w:pPr>
    <w:rPr>
      <w:kern w:val="0"/>
      <w:sz w:val="22"/>
      <w:szCs w:val="22"/>
      <w14:ligatures w14:val="none"/>
    </w:rPr>
  </w:style>
  <w:style w:type="character" w:styleId="UnresolvedMention">
    <w:name w:val="Unresolved Mention"/>
    <w:basedOn w:val="DefaultParagraphFont"/>
    <w:uiPriority w:val="99"/>
    <w:semiHidden/>
    <w:unhideWhenUsed/>
    <w:rsid w:val="00A142A9"/>
    <w:rPr>
      <w:color w:val="605E5C"/>
      <w:shd w:val="clear" w:color="auto" w:fill="E1DFDD"/>
    </w:rPr>
  </w:style>
  <w:style w:type="character" w:styleId="CommentReference">
    <w:name w:val="annotation reference"/>
    <w:basedOn w:val="DefaultParagraphFont"/>
    <w:uiPriority w:val="99"/>
    <w:semiHidden/>
    <w:unhideWhenUsed/>
    <w:rsid w:val="003C27B1"/>
    <w:rPr>
      <w:sz w:val="16"/>
      <w:szCs w:val="16"/>
    </w:rPr>
  </w:style>
  <w:style w:type="paragraph" w:styleId="CommentText">
    <w:name w:val="annotation text"/>
    <w:basedOn w:val="Normal"/>
    <w:link w:val="CommentTextChar"/>
    <w:uiPriority w:val="99"/>
    <w:unhideWhenUsed/>
    <w:rsid w:val="003C27B1"/>
    <w:rPr>
      <w:sz w:val="20"/>
      <w:szCs w:val="20"/>
    </w:rPr>
  </w:style>
  <w:style w:type="character" w:customStyle="1" w:styleId="CommentTextChar">
    <w:name w:val="Comment Text Char"/>
    <w:basedOn w:val="DefaultParagraphFont"/>
    <w:link w:val="CommentText"/>
    <w:uiPriority w:val="99"/>
    <w:rsid w:val="003C27B1"/>
    <w:rPr>
      <w:rFonts w:ascii="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C27B1"/>
    <w:rPr>
      <w:b/>
      <w:bCs/>
    </w:rPr>
  </w:style>
  <w:style w:type="character" w:customStyle="1" w:styleId="CommentSubjectChar">
    <w:name w:val="Comment Subject Char"/>
    <w:basedOn w:val="CommentTextChar"/>
    <w:link w:val="CommentSubject"/>
    <w:uiPriority w:val="99"/>
    <w:semiHidden/>
    <w:rsid w:val="003C27B1"/>
    <w:rPr>
      <w:rFonts w:ascii="Times New Roman" w:hAnsi="Times New Roman" w:cs="Times New Roman"/>
      <w:b/>
      <w:bCs/>
      <w:kern w:val="0"/>
      <w:sz w:val="20"/>
      <w:szCs w:val="20"/>
      <w14:ligatures w14:val="none"/>
    </w:rPr>
  </w:style>
  <w:style w:type="paragraph" w:styleId="Revision">
    <w:name w:val="Revision"/>
    <w:hidden/>
    <w:uiPriority w:val="99"/>
    <w:semiHidden/>
    <w:rsid w:val="00E16A17"/>
    <w:pPr>
      <w:spacing w:after="0"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quantumhous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quantumhouse.org/" TargetMode="External"/><Relationship Id="rId5" Type="http://schemas.openxmlformats.org/officeDocument/2006/relationships/hyperlink" Target="mailto:QH@SlatkowHusak.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690</Words>
  <Characters>3933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Enax</dc:creator>
  <cp:keywords/>
  <dc:description/>
  <cp:lastModifiedBy>Alison Enax</cp:lastModifiedBy>
  <cp:revision>3</cp:revision>
  <dcterms:created xsi:type="dcterms:W3CDTF">2026-06-08T14:14:00Z</dcterms:created>
  <dcterms:modified xsi:type="dcterms:W3CDTF">2026-06-08T14:14:00Z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2bcd71f9-b254-42c4-9acf-755cae9c1e1e</vt:lpwstr>
  </property>
</Properties>
</file>